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C8623" w14:textId="63D8E9AC" w:rsidR="00310010" w:rsidRDefault="00310010" w:rsidP="00310010">
      <w:pPr>
        <w:keepNext/>
        <w:keepLines/>
        <w:spacing w:before="480" w:line="276" w:lineRule="auto"/>
        <w:outlineLvl w:val="0"/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</w:pPr>
      <w:r w:rsidRPr="00310010"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  <w:t>Annex 1 – List of Materials for Translation</w:t>
      </w:r>
    </w:p>
    <w:p w14:paraId="138948C6" w14:textId="77777777" w:rsidR="00133FE1" w:rsidRPr="00310010" w:rsidRDefault="00133FE1" w:rsidP="00310010">
      <w:pPr>
        <w:keepNext/>
        <w:keepLines/>
        <w:spacing w:before="480" w:line="276" w:lineRule="auto"/>
        <w:outlineLvl w:val="0"/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763"/>
        <w:gridCol w:w="1138"/>
        <w:gridCol w:w="1138"/>
        <w:gridCol w:w="965"/>
        <w:gridCol w:w="1160"/>
        <w:gridCol w:w="1160"/>
        <w:gridCol w:w="1127"/>
      </w:tblGrid>
      <w:tr w:rsidR="00133FE1" w:rsidRPr="00310010" w14:paraId="2FD735FE" w14:textId="77777777" w:rsidTr="00133FE1">
        <w:tc>
          <w:tcPr>
            <w:tcW w:w="1565" w:type="dxa"/>
          </w:tcPr>
          <w:p w14:paraId="0882ED98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Document</w:t>
            </w:r>
          </w:p>
        </w:tc>
        <w:tc>
          <w:tcPr>
            <w:tcW w:w="763" w:type="dxa"/>
          </w:tcPr>
          <w:p w14:paraId="21E1A3E2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Pages (EN)</w:t>
            </w:r>
          </w:p>
        </w:tc>
        <w:tc>
          <w:tcPr>
            <w:tcW w:w="1138" w:type="dxa"/>
          </w:tcPr>
          <w:p w14:paraId="6858C966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Words</w:t>
            </w:r>
          </w:p>
        </w:tc>
        <w:tc>
          <w:tcPr>
            <w:tcW w:w="1138" w:type="dxa"/>
          </w:tcPr>
          <w:p w14:paraId="31334604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French</w:t>
            </w:r>
          </w:p>
        </w:tc>
        <w:tc>
          <w:tcPr>
            <w:tcW w:w="965" w:type="dxa"/>
          </w:tcPr>
          <w:p w14:paraId="6AD8C386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1711D9E1" w14:textId="3A1FA3B9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Spanish</w:t>
            </w:r>
          </w:p>
        </w:tc>
        <w:tc>
          <w:tcPr>
            <w:tcW w:w="1160" w:type="dxa"/>
          </w:tcPr>
          <w:p w14:paraId="22E038B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Russian</w:t>
            </w:r>
          </w:p>
        </w:tc>
        <w:tc>
          <w:tcPr>
            <w:tcW w:w="1127" w:type="dxa"/>
          </w:tcPr>
          <w:p w14:paraId="0EECDC97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Arabic</w:t>
            </w:r>
          </w:p>
        </w:tc>
      </w:tr>
      <w:tr w:rsidR="00133FE1" w:rsidRPr="00310010" w14:paraId="719154AF" w14:textId="77777777" w:rsidTr="00133FE1">
        <w:tc>
          <w:tcPr>
            <w:tcW w:w="1565" w:type="dxa"/>
          </w:tcPr>
          <w:p w14:paraId="6E3F2065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proofErr w:type="spellStart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AflaToun</w:t>
            </w:r>
            <w:proofErr w:type="spellEnd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ToT</w:t>
            </w:r>
            <w:proofErr w:type="spellEnd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 Manual</w:t>
            </w:r>
          </w:p>
        </w:tc>
        <w:tc>
          <w:tcPr>
            <w:tcW w:w="763" w:type="dxa"/>
          </w:tcPr>
          <w:p w14:paraId="06CABBB4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102</w:t>
            </w:r>
          </w:p>
        </w:tc>
        <w:tc>
          <w:tcPr>
            <w:tcW w:w="1138" w:type="dxa"/>
          </w:tcPr>
          <w:p w14:paraId="2A8FA95B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31,288</w:t>
            </w:r>
          </w:p>
        </w:tc>
        <w:tc>
          <w:tcPr>
            <w:tcW w:w="1138" w:type="dxa"/>
          </w:tcPr>
          <w:p w14:paraId="6460CE0A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965" w:type="dxa"/>
          </w:tcPr>
          <w:p w14:paraId="29B94F4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70CD487F" w14:textId="433A2C11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160" w:type="dxa"/>
          </w:tcPr>
          <w:p w14:paraId="0E631B70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127" w:type="dxa"/>
          </w:tcPr>
          <w:p w14:paraId="0B204F5D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</w:tr>
      <w:tr w:rsidR="00133FE1" w:rsidRPr="00310010" w14:paraId="60028D62" w14:textId="77777777" w:rsidTr="00133FE1">
        <w:tc>
          <w:tcPr>
            <w:tcW w:w="1565" w:type="dxa"/>
          </w:tcPr>
          <w:p w14:paraId="6F6ABCBA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proofErr w:type="spellStart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Aflateen</w:t>
            </w:r>
            <w:proofErr w:type="spellEnd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ToT</w:t>
            </w:r>
            <w:proofErr w:type="spellEnd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 Manual</w:t>
            </w:r>
          </w:p>
        </w:tc>
        <w:tc>
          <w:tcPr>
            <w:tcW w:w="763" w:type="dxa"/>
          </w:tcPr>
          <w:p w14:paraId="6CD70ED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103</w:t>
            </w:r>
          </w:p>
        </w:tc>
        <w:tc>
          <w:tcPr>
            <w:tcW w:w="1138" w:type="dxa"/>
          </w:tcPr>
          <w:p w14:paraId="11618E9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29,832</w:t>
            </w:r>
          </w:p>
        </w:tc>
        <w:tc>
          <w:tcPr>
            <w:tcW w:w="1138" w:type="dxa"/>
          </w:tcPr>
          <w:p w14:paraId="66A84F7B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965" w:type="dxa"/>
          </w:tcPr>
          <w:p w14:paraId="708A9DDD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61FE21F6" w14:textId="3C24F2FD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6D69B301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127" w:type="dxa"/>
          </w:tcPr>
          <w:p w14:paraId="0B052900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</w:tr>
      <w:tr w:rsidR="00133FE1" w:rsidRPr="00310010" w14:paraId="0F959302" w14:textId="77777777" w:rsidTr="00133FE1">
        <w:tc>
          <w:tcPr>
            <w:tcW w:w="1565" w:type="dxa"/>
          </w:tcPr>
          <w:p w14:paraId="5CF6E522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AflaYouth </w:t>
            </w:r>
            <w:proofErr w:type="spellStart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ToT</w:t>
            </w:r>
            <w:proofErr w:type="spellEnd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 Manual</w:t>
            </w:r>
          </w:p>
        </w:tc>
        <w:tc>
          <w:tcPr>
            <w:tcW w:w="763" w:type="dxa"/>
          </w:tcPr>
          <w:p w14:paraId="06C11ED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109</w:t>
            </w:r>
          </w:p>
        </w:tc>
        <w:tc>
          <w:tcPr>
            <w:tcW w:w="1138" w:type="dxa"/>
          </w:tcPr>
          <w:p w14:paraId="39C927F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34,587</w:t>
            </w:r>
          </w:p>
        </w:tc>
        <w:tc>
          <w:tcPr>
            <w:tcW w:w="1138" w:type="dxa"/>
          </w:tcPr>
          <w:p w14:paraId="750F5DAF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965" w:type="dxa"/>
          </w:tcPr>
          <w:p w14:paraId="44CEE201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698A07CB" w14:textId="5AB3F51B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6F59F573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127" w:type="dxa"/>
          </w:tcPr>
          <w:p w14:paraId="692A1C8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</w:tr>
      <w:tr w:rsidR="00133FE1" w:rsidRPr="00310010" w14:paraId="2C5757E3" w14:textId="77777777" w:rsidTr="00133FE1">
        <w:tc>
          <w:tcPr>
            <w:tcW w:w="1565" w:type="dxa"/>
          </w:tcPr>
          <w:p w14:paraId="78356207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M&amp;E Tools </w:t>
            </w:r>
            <w:proofErr w:type="spellStart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AflaToun</w:t>
            </w:r>
            <w:proofErr w:type="spellEnd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 xml:space="preserve"> &amp; </w:t>
            </w:r>
            <w:proofErr w:type="spellStart"/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AflaTeen</w:t>
            </w:r>
            <w:proofErr w:type="spellEnd"/>
          </w:p>
        </w:tc>
        <w:tc>
          <w:tcPr>
            <w:tcW w:w="763" w:type="dxa"/>
          </w:tcPr>
          <w:p w14:paraId="32FEB07D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100</w:t>
            </w:r>
          </w:p>
        </w:tc>
        <w:tc>
          <w:tcPr>
            <w:tcW w:w="1138" w:type="dxa"/>
          </w:tcPr>
          <w:p w14:paraId="6FC56E52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15,500</w:t>
            </w:r>
          </w:p>
        </w:tc>
        <w:tc>
          <w:tcPr>
            <w:tcW w:w="1138" w:type="dxa"/>
          </w:tcPr>
          <w:p w14:paraId="04262180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965" w:type="dxa"/>
          </w:tcPr>
          <w:p w14:paraId="28D73D58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45DFD995" w14:textId="68C00045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37AAF7CE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127" w:type="dxa"/>
          </w:tcPr>
          <w:p w14:paraId="34F16909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</w:tr>
      <w:tr w:rsidR="00133FE1" w:rsidRPr="00310010" w14:paraId="3FF61CA4" w14:textId="77777777" w:rsidTr="00133FE1">
        <w:tc>
          <w:tcPr>
            <w:tcW w:w="1565" w:type="dxa"/>
          </w:tcPr>
          <w:p w14:paraId="2DD35C3C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Quick Guide – M&amp;E Digital Learning</w:t>
            </w:r>
          </w:p>
        </w:tc>
        <w:tc>
          <w:tcPr>
            <w:tcW w:w="763" w:type="dxa"/>
          </w:tcPr>
          <w:p w14:paraId="20862930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138" w:type="dxa"/>
          </w:tcPr>
          <w:p w14:paraId="55E6E38A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5,200</w:t>
            </w:r>
          </w:p>
        </w:tc>
        <w:tc>
          <w:tcPr>
            <w:tcW w:w="1138" w:type="dxa"/>
          </w:tcPr>
          <w:p w14:paraId="15B3FB74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965" w:type="dxa"/>
          </w:tcPr>
          <w:p w14:paraId="29FC3B5C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</w:p>
        </w:tc>
        <w:tc>
          <w:tcPr>
            <w:tcW w:w="1160" w:type="dxa"/>
          </w:tcPr>
          <w:p w14:paraId="34C24E35" w14:textId="134A71CB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160" w:type="dxa"/>
          </w:tcPr>
          <w:p w14:paraId="1D3F2285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  <w:tc>
          <w:tcPr>
            <w:tcW w:w="1127" w:type="dxa"/>
          </w:tcPr>
          <w:p w14:paraId="1A1C04F0" w14:textId="77777777" w:rsidR="00133FE1" w:rsidRPr="00310010" w:rsidRDefault="00133FE1" w:rsidP="00310010">
            <w:pPr>
              <w:spacing w:after="200" w:line="276" w:lineRule="auto"/>
              <w:rPr>
                <w:rFonts w:ascii="Cambria" w:eastAsia="MS Mincho" w:hAnsi="Cambria"/>
                <w:sz w:val="22"/>
                <w:szCs w:val="22"/>
                <w:lang w:val="en-US" w:eastAsia="en-US"/>
              </w:rPr>
            </w:pPr>
            <w:r w:rsidRPr="00310010">
              <w:rPr>
                <w:rFonts w:ascii="Cambria" w:eastAsia="MS Mincho" w:hAnsi="Cambria"/>
                <w:sz w:val="22"/>
                <w:szCs w:val="22"/>
                <w:lang w:val="en-US" w:eastAsia="en-US"/>
              </w:rPr>
              <w:t>X</w:t>
            </w:r>
          </w:p>
        </w:tc>
      </w:tr>
    </w:tbl>
    <w:p w14:paraId="13A85A96" w14:textId="77777777" w:rsidR="0056456E" w:rsidRPr="00E12401" w:rsidRDefault="0056456E" w:rsidP="0056456E">
      <w:pPr>
        <w:rPr>
          <w:rFonts w:ascii="Calibri" w:eastAsia="MS Gothic" w:hAnsi="Calibri"/>
          <w:b/>
          <w:bCs/>
          <w:color w:val="4F81BD"/>
          <w:sz w:val="26"/>
          <w:szCs w:val="26"/>
          <w:lang w:val="en-US" w:eastAsia="en-US"/>
        </w:rPr>
      </w:pPr>
    </w:p>
    <w:p w14:paraId="6D0CD078" w14:textId="77777777" w:rsidR="0056456E" w:rsidRPr="0056456E" w:rsidRDefault="0056456E" w:rsidP="0056456E">
      <w:pPr>
        <w:rPr>
          <w:rFonts w:asciiTheme="minorHAnsi" w:hAnsiTheme="minorHAnsi" w:cstheme="minorHAnsi"/>
          <w:lang w:val="en-US"/>
        </w:rPr>
      </w:pPr>
      <w:bookmarkStart w:id="0" w:name="_GoBack"/>
      <w:bookmarkEnd w:id="0"/>
    </w:p>
    <w:sectPr w:rsidR="0056456E" w:rsidRPr="005645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40" w:bottom="1440" w:left="1440" w:header="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B0818" w14:textId="77777777" w:rsidR="00E87B31" w:rsidRDefault="00E87B31">
      <w:r>
        <w:separator/>
      </w:r>
    </w:p>
  </w:endnote>
  <w:endnote w:type="continuationSeparator" w:id="0">
    <w:p w14:paraId="049F31CB" w14:textId="77777777" w:rsidR="00E87B31" w:rsidRDefault="00E8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panose1 w:val="00000000000000000000"/>
    <w:charset w:val="00"/>
    <w:family w:val="roman"/>
    <w:notTrueType/>
    <w:pitch w:val="default"/>
  </w:font>
  <w:font w:name="FrutigerLTStd-Roman">
    <w:panose1 w:val="00000000000000000000"/>
    <w:charset w:val="00"/>
    <w:family w:val="roman"/>
    <w:notTrueType/>
    <w:pitch w:val="default"/>
  </w:font>
  <w:font w:name="Verdana-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altName w:val="Calibri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9056E" w14:textId="543101EB" w:rsidR="00B91EF8" w:rsidRDefault="00B91EF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63F53" w14:textId="37AC61BB" w:rsidR="00B91EF8" w:rsidRPr="00B737FE" w:rsidRDefault="00AA3F9E">
    <w:pPr>
      <w:pBdr>
        <w:top w:val="nil"/>
        <w:left w:val="nil"/>
        <w:bottom w:val="nil"/>
        <w:right w:val="nil"/>
        <w:between w:val="nil"/>
      </w:pBdr>
      <w:spacing w:line="288" w:lineRule="auto"/>
      <w:jc w:val="center"/>
      <w:rPr>
        <w:rFonts w:ascii="Montserrat" w:eastAsia="Montserrat" w:hAnsi="Montserrat" w:cs="Montserrat"/>
        <w:color w:val="222B75"/>
        <w:sz w:val="16"/>
        <w:szCs w:val="16"/>
        <w:lang w:val="en-US"/>
      </w:rPr>
    </w:pPr>
    <w:r w:rsidRPr="00B737FE">
      <w:rPr>
        <w:rFonts w:ascii="Montserrat" w:eastAsia="Montserrat" w:hAnsi="Montserrat" w:cs="Montserrat"/>
        <w:color w:val="222B75"/>
        <w:sz w:val="16"/>
        <w:szCs w:val="16"/>
        <w:lang w:val="en-US"/>
      </w:rPr>
      <w:t xml:space="preserve">Secretariat Office   +31 20 626 2025   </w:t>
    </w:r>
    <w:proofErr w:type="spellStart"/>
    <w:r w:rsidRPr="00B737FE">
      <w:rPr>
        <w:rFonts w:ascii="Montserrat" w:eastAsia="Montserrat" w:hAnsi="Montserrat" w:cs="Montserrat"/>
        <w:color w:val="222B75"/>
        <w:sz w:val="16"/>
        <w:szCs w:val="16"/>
        <w:lang w:val="en-US"/>
      </w:rPr>
      <w:t>IJsbaanpad</w:t>
    </w:r>
    <w:proofErr w:type="spellEnd"/>
    <w:r w:rsidRPr="00B737FE">
      <w:rPr>
        <w:rFonts w:ascii="Montserrat" w:eastAsia="Montserrat" w:hAnsi="Montserrat" w:cs="Montserrat"/>
        <w:color w:val="222B75"/>
        <w:sz w:val="16"/>
        <w:szCs w:val="16"/>
        <w:lang w:val="en-US"/>
      </w:rPr>
      <w:t xml:space="preserve"> 9-11   1076 CV Amsterdam   The Netherlands</w:t>
    </w:r>
  </w:p>
  <w:p w14:paraId="7BCB305D" w14:textId="0BD52AA8" w:rsidR="00B91EF8" w:rsidRPr="00B737FE" w:rsidRDefault="12019E47" w:rsidP="12019E47">
    <w:pPr>
      <w:pBdr>
        <w:top w:val="nil"/>
        <w:left w:val="nil"/>
        <w:bottom w:val="nil"/>
        <w:right w:val="nil"/>
        <w:between w:val="nil"/>
      </w:pBdr>
      <w:spacing w:line="288" w:lineRule="auto"/>
      <w:jc w:val="center"/>
      <w:rPr>
        <w:rFonts w:ascii="Montserrat" w:eastAsia="Montserrat" w:hAnsi="Montserrat" w:cs="Montserrat"/>
        <w:b/>
        <w:bCs/>
        <w:color w:val="005AA5"/>
        <w:sz w:val="16"/>
        <w:szCs w:val="16"/>
        <w:lang w:val="en-US"/>
      </w:rPr>
    </w:pPr>
    <w:r w:rsidRPr="00B737FE">
      <w:rPr>
        <w:rFonts w:ascii="Montserrat" w:eastAsia="Montserrat" w:hAnsi="Montserrat" w:cs="Montserrat"/>
        <w:b/>
        <w:bCs/>
        <w:color w:val="005AA5"/>
        <w:sz w:val="16"/>
        <w:szCs w:val="16"/>
        <w:lang w:val="en-US"/>
      </w:rPr>
      <w:t>info@aflatoun.org</w:t>
    </w:r>
    <w:r w:rsidRPr="00B737FE">
      <w:rPr>
        <w:rFonts w:ascii="Montserrat" w:eastAsia="Montserrat" w:hAnsi="Montserrat" w:cs="Montserrat"/>
        <w:color w:val="005AA5"/>
        <w:sz w:val="16"/>
        <w:szCs w:val="16"/>
        <w:lang w:val="en-US"/>
      </w:rPr>
      <w:t xml:space="preserve">   </w:t>
    </w:r>
    <w:r w:rsidRPr="00B737FE">
      <w:rPr>
        <w:rFonts w:ascii="Montserrat" w:eastAsia="Montserrat" w:hAnsi="Montserrat" w:cs="Montserrat"/>
        <w:b/>
        <w:bCs/>
        <w:color w:val="005AA5"/>
        <w:sz w:val="16"/>
        <w:szCs w:val="16"/>
        <w:lang w:val="en-US"/>
      </w:rPr>
      <w:t>www.aflatoun.org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9AB" w14:textId="6182C035" w:rsidR="00B91EF8" w:rsidRDefault="00B91EF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86C05" w14:textId="77777777" w:rsidR="00E87B31" w:rsidRDefault="00E87B31">
      <w:r>
        <w:separator/>
      </w:r>
    </w:p>
  </w:footnote>
  <w:footnote w:type="continuationSeparator" w:id="0">
    <w:p w14:paraId="4101652C" w14:textId="77777777" w:rsidR="00E87B31" w:rsidRDefault="00E87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EC669" w14:textId="3B6ED26C" w:rsidR="00B91EF8" w:rsidRDefault="00F36C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noProof/>
        <w:color w:val="000000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991CEF9" wp14:editId="2753D2D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56500" cy="10693400"/>
              <wp:effectExtent l="0" t="0" r="0" b="3175"/>
              <wp:wrapNone/>
              <wp:docPr id="23" name="Rectangl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7556500" cy="106934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EA7773" id="Rectangle 23" o:spid="_x0000_s1026" style="position:absolute;margin-left:0;margin-top:0;width:595pt;height:842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" o:allowincell="f" filled="f" stroked="f">
              <o:lock v:ext="edit" aspectratio="t"/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06E28757" w:rsidR="00B91EF8" w:rsidRDefault="00AA3F9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hanging="1440"/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noProof/>
        <w:color w:val="000000"/>
        <w:lang w:val="en-GB"/>
      </w:rPr>
      <w:drawing>
        <wp:inline distT="0" distB="0" distL="0" distR="0" wp14:anchorId="728B77C9" wp14:editId="07777777">
          <wp:extent cx="8002980" cy="1412290"/>
          <wp:effectExtent l="0" t="0" r="0" b="0"/>
          <wp:docPr id="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2980" cy="1412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B94D5A5" w14:textId="77777777" w:rsidR="00B91EF8" w:rsidRDefault="00B91EF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8261" w14:textId="18970E64" w:rsidR="00B91EF8" w:rsidRDefault="00133F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014949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alt="" style="position:absolute;margin-left:0;margin-top:0;width:595pt;height:842pt;z-index:-251659264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91E81"/>
    <w:multiLevelType w:val="hybridMultilevel"/>
    <w:tmpl w:val="EABA7EE2"/>
    <w:lvl w:ilvl="0" w:tplc="2160C6EA">
      <w:start w:val="1"/>
      <w:numFmt w:val="decimal"/>
      <w:lvlText w:val="%1."/>
      <w:lvlJc w:val="left"/>
      <w:pPr>
        <w:ind w:left="308" w:hanging="180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7D92DDF8">
      <w:numFmt w:val="bullet"/>
      <w:lvlText w:val=""/>
      <w:lvlJc w:val="left"/>
      <w:pPr>
        <w:ind w:left="848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EDE4EC22">
      <w:numFmt w:val="bullet"/>
      <w:lvlText w:val="•"/>
      <w:lvlJc w:val="left"/>
      <w:pPr>
        <w:ind w:left="1780" w:hanging="360"/>
      </w:pPr>
      <w:rPr>
        <w:rFonts w:hint="default"/>
      </w:rPr>
    </w:lvl>
    <w:lvl w:ilvl="3" w:tplc="60287B18">
      <w:numFmt w:val="bullet"/>
      <w:lvlText w:val="•"/>
      <w:lvlJc w:val="left"/>
      <w:pPr>
        <w:ind w:left="2721" w:hanging="360"/>
      </w:pPr>
      <w:rPr>
        <w:rFonts w:hint="default"/>
      </w:rPr>
    </w:lvl>
    <w:lvl w:ilvl="4" w:tplc="C2105AE4">
      <w:numFmt w:val="bullet"/>
      <w:lvlText w:val="•"/>
      <w:lvlJc w:val="left"/>
      <w:pPr>
        <w:ind w:left="3662" w:hanging="360"/>
      </w:pPr>
      <w:rPr>
        <w:rFonts w:hint="default"/>
      </w:rPr>
    </w:lvl>
    <w:lvl w:ilvl="5" w:tplc="2F16EE98">
      <w:numFmt w:val="bullet"/>
      <w:lvlText w:val="•"/>
      <w:lvlJc w:val="left"/>
      <w:pPr>
        <w:ind w:left="4602" w:hanging="360"/>
      </w:pPr>
      <w:rPr>
        <w:rFonts w:hint="default"/>
      </w:rPr>
    </w:lvl>
    <w:lvl w:ilvl="6" w:tplc="F8987DD6">
      <w:numFmt w:val="bullet"/>
      <w:lvlText w:val="•"/>
      <w:lvlJc w:val="left"/>
      <w:pPr>
        <w:ind w:left="5543" w:hanging="360"/>
      </w:pPr>
      <w:rPr>
        <w:rFonts w:hint="default"/>
      </w:rPr>
    </w:lvl>
    <w:lvl w:ilvl="7" w:tplc="F48C32EA">
      <w:numFmt w:val="bullet"/>
      <w:lvlText w:val="•"/>
      <w:lvlJc w:val="left"/>
      <w:pPr>
        <w:ind w:left="6484" w:hanging="360"/>
      </w:pPr>
      <w:rPr>
        <w:rFonts w:hint="default"/>
      </w:rPr>
    </w:lvl>
    <w:lvl w:ilvl="8" w:tplc="BFA6F820">
      <w:numFmt w:val="bullet"/>
      <w:lvlText w:val="•"/>
      <w:lvlJc w:val="left"/>
      <w:pPr>
        <w:ind w:left="742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EF8"/>
    <w:rsid w:val="000D665B"/>
    <w:rsid w:val="00133FE1"/>
    <w:rsid w:val="0017197C"/>
    <w:rsid w:val="00310010"/>
    <w:rsid w:val="003A30E4"/>
    <w:rsid w:val="00453437"/>
    <w:rsid w:val="004D5940"/>
    <w:rsid w:val="00502370"/>
    <w:rsid w:val="0056456E"/>
    <w:rsid w:val="0061220C"/>
    <w:rsid w:val="00A54171"/>
    <w:rsid w:val="00AA3F9E"/>
    <w:rsid w:val="00AD725A"/>
    <w:rsid w:val="00B737FE"/>
    <w:rsid w:val="00B91EF8"/>
    <w:rsid w:val="00BB66C8"/>
    <w:rsid w:val="00C04379"/>
    <w:rsid w:val="00E12401"/>
    <w:rsid w:val="00E87B31"/>
    <w:rsid w:val="00F36C1E"/>
    <w:rsid w:val="00FF4027"/>
    <w:rsid w:val="12019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078CA82"/>
  <w15:docId w15:val="{CFA9FBA2-3152-4A21-9F39-1B85E777F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2F01"/>
    <w:rPr>
      <w:rFonts w:cs="Times New Roman"/>
      <w:lang w:val="nl-N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12F0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/>
    </w:rPr>
  </w:style>
  <w:style w:type="character" w:customStyle="1" w:styleId="HeaderChar">
    <w:name w:val="Header Char"/>
    <w:basedOn w:val="DefaultParagraphFont"/>
    <w:link w:val="Header"/>
    <w:uiPriority w:val="99"/>
    <w:rsid w:val="00D12F01"/>
  </w:style>
  <w:style w:type="paragraph" w:styleId="Footer">
    <w:name w:val="footer"/>
    <w:basedOn w:val="Normal"/>
    <w:link w:val="FooterChar"/>
    <w:uiPriority w:val="99"/>
    <w:unhideWhenUsed/>
    <w:rsid w:val="00D12F0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/>
    </w:rPr>
  </w:style>
  <w:style w:type="character" w:customStyle="1" w:styleId="FooterChar">
    <w:name w:val="Footer Char"/>
    <w:basedOn w:val="DefaultParagraphFont"/>
    <w:link w:val="Footer"/>
    <w:uiPriority w:val="99"/>
    <w:rsid w:val="00D12F01"/>
  </w:style>
  <w:style w:type="paragraph" w:customStyle="1" w:styleId="BasicParagraph">
    <w:name w:val="[Basic Paragraph]"/>
    <w:basedOn w:val="Normal"/>
    <w:uiPriority w:val="99"/>
    <w:rsid w:val="00D12F0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val="en-GB"/>
    </w:rPr>
  </w:style>
  <w:style w:type="paragraph" w:customStyle="1" w:styleId="0brood">
    <w:name w:val="0 brood"/>
    <w:basedOn w:val="Normal"/>
    <w:uiPriority w:val="99"/>
    <w:rsid w:val="00D12F01"/>
    <w:pPr>
      <w:widowControl w:val="0"/>
      <w:suppressAutoHyphens/>
      <w:autoSpaceDE w:val="0"/>
      <w:autoSpaceDN w:val="0"/>
      <w:adjustRightInd w:val="0"/>
      <w:spacing w:line="220" w:lineRule="atLeast"/>
      <w:textAlignment w:val="center"/>
    </w:pPr>
    <w:rPr>
      <w:rFonts w:ascii="FrutigerLTStd-Roman" w:hAnsi="FrutigerLTStd-Roman" w:cs="FrutigerLTStd-Roman"/>
      <w:color w:val="000000"/>
      <w:sz w:val="16"/>
      <w:szCs w:val="16"/>
      <w:lang w:val="en-GB" w:eastAsia="nl-NL"/>
    </w:rPr>
  </w:style>
  <w:style w:type="paragraph" w:customStyle="1" w:styleId="UUbriefadres">
    <w:name w:val="UU_brief_adres"/>
    <w:basedOn w:val="Normal"/>
    <w:qFormat/>
    <w:rsid w:val="00D12F01"/>
    <w:pPr>
      <w:framePr w:hSpace="142" w:wrap="around" w:vAnchor="page" w:hAnchor="page" w:x="2156" w:y="2609"/>
      <w:spacing w:line="220" w:lineRule="exact"/>
    </w:pPr>
    <w:rPr>
      <w:sz w:val="18"/>
    </w:rPr>
  </w:style>
  <w:style w:type="paragraph" w:customStyle="1" w:styleId="UUbriefafzender">
    <w:name w:val="UU_brief_afzender"/>
    <w:basedOn w:val="0brood"/>
    <w:qFormat/>
    <w:rsid w:val="00D12F01"/>
    <w:pPr>
      <w:framePr w:hSpace="142" w:wrap="around" w:vAnchor="page" w:hAnchor="page" w:x="2156" w:y="2609"/>
    </w:pPr>
    <w:rPr>
      <w:rFonts w:ascii="Verdana" w:hAnsi="Verdana" w:cs="Verdana"/>
      <w:sz w:val="18"/>
      <w:szCs w:val="18"/>
    </w:rPr>
  </w:style>
  <w:style w:type="paragraph" w:customStyle="1" w:styleId="UUbriefkopje">
    <w:name w:val="UU_brief_kopje"/>
    <w:basedOn w:val="0brood"/>
    <w:qFormat/>
    <w:rsid w:val="00D12F01"/>
    <w:pPr>
      <w:framePr w:hSpace="142" w:wrap="around" w:vAnchor="page" w:hAnchor="page" w:x="2156" w:y="2609"/>
      <w:tabs>
        <w:tab w:val="left" w:pos="1340"/>
      </w:tabs>
    </w:pPr>
    <w:rPr>
      <w:rFonts w:ascii="Verdana" w:hAnsi="Verdana" w:cs="Verdana-Bold"/>
      <w:b/>
      <w:bCs/>
      <w:sz w:val="15"/>
      <w:szCs w:val="15"/>
    </w:rPr>
  </w:style>
  <w:style w:type="character" w:styleId="Hyperlink">
    <w:name w:val="Hyperlink"/>
    <w:rsid w:val="00D12F01"/>
    <w:rPr>
      <w:color w:val="0000FF"/>
      <w:u w:val="single"/>
    </w:rPr>
  </w:style>
  <w:style w:type="paragraph" w:customStyle="1" w:styleId="UUbriefbroodtekst">
    <w:name w:val="UU_brief_broodtekst"/>
    <w:basedOn w:val="0brood"/>
    <w:qFormat/>
    <w:rsid w:val="00D12F01"/>
    <w:rPr>
      <w:rFonts w:ascii="Verdana" w:hAnsi="Verdana" w:cs="Verdana"/>
      <w:sz w:val="18"/>
      <w:szCs w:val="18"/>
    </w:rPr>
  </w:style>
  <w:style w:type="paragraph" w:customStyle="1" w:styleId="UUbriefafzendervet">
    <w:name w:val="UU_brief_afzender_vet"/>
    <w:basedOn w:val="UUbriefafzender"/>
    <w:qFormat/>
    <w:rsid w:val="00D12F01"/>
    <w:pPr>
      <w:framePr w:wrap="around"/>
    </w:pPr>
    <w:rPr>
      <w:b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F36C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36C1E"/>
    <w:rPr>
      <w:rFonts w:cs="Times New Roman"/>
      <w:lang w:val="nl-NL"/>
    </w:rPr>
  </w:style>
  <w:style w:type="character" w:styleId="UnresolvedMention">
    <w:name w:val="Unresolved Mention"/>
    <w:basedOn w:val="DefaultParagraphFont"/>
    <w:uiPriority w:val="99"/>
    <w:semiHidden/>
    <w:unhideWhenUsed/>
    <w:rsid w:val="00612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6cWERLqm8Ihn8lh7V/paUwLBLw==">AMUW2mVYc7Fq/ZbebYbJxtZNlwaeDAhJCPuVY1m9vviz/NHvhjJwyAZiL7iELskC7GCYQllxI6rAveIdssYKHX+ymLdg+9qttVe80lcgLUZIl+0GK9M9Xqo=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758615EFB4B4AB8CA981427157ACB" ma:contentTypeVersion="16" ma:contentTypeDescription="Een nieuw document maken." ma:contentTypeScope="" ma:versionID="2a0e7ddcab9d7beb35d9ac7db5769ffd">
  <xsd:schema xmlns:xsd="http://www.w3.org/2001/XMLSchema" xmlns:xs="http://www.w3.org/2001/XMLSchema" xmlns:p="http://schemas.microsoft.com/office/2006/metadata/properties" xmlns:ns3="7ecf3223-d239-40c1-9c53-b589dc2f9f1b" xmlns:ns4="61673583-4341-41ed-9e80-c2c3bbd1bc78" targetNamespace="http://schemas.microsoft.com/office/2006/metadata/properties" ma:root="true" ma:fieldsID="379d00aa1a8a8951ff00874988e3fa0f" ns3:_="" ns4:_="">
    <xsd:import namespace="7ecf3223-d239-40c1-9c53-b589dc2f9f1b"/>
    <xsd:import namespace="61673583-4341-41ed-9e80-c2c3bbd1bc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cf3223-d239-40c1-9c53-b589dc2f9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73583-4341-41ed-9e80-c2c3bbd1bc7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ecf3223-d239-40c1-9c53-b589dc2f9f1b" xsi:nil="true"/>
  </documentManagement>
</p:properties>
</file>

<file path=customXml/itemProps1.xml><?xml version="1.0" encoding="utf-8"?>
<ds:datastoreItem xmlns:ds="http://schemas.openxmlformats.org/officeDocument/2006/customXml" ds:itemID="{8F1F54CE-80AC-4C19-B3E6-254BB8F94E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FB572DE-0B18-4A1F-9FB8-E5CF7AE4B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cf3223-d239-40c1-9c53-b589dc2f9f1b"/>
    <ds:schemaRef ds:uri="61673583-4341-41ed-9e80-c2c3bbd1bc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490AC-9C98-4BF6-A7C0-35EE2DB0D107}">
  <ds:schemaRefs>
    <ds:schemaRef ds:uri="http://schemas.microsoft.com/office/2006/documentManagement/types"/>
    <ds:schemaRef ds:uri="http://purl.org/dc/terms/"/>
    <ds:schemaRef ds:uri="61673583-4341-41ed-9e80-c2c3bbd1bc78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7ecf3223-d239-40c1-9c53-b589dc2f9f1b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Marlijn van der Lans</dc:creator>
  <cp:lastModifiedBy>Sarkis Warzbedian</cp:lastModifiedBy>
  <cp:revision>3</cp:revision>
  <dcterms:created xsi:type="dcterms:W3CDTF">2026-02-10T12:28:00Z</dcterms:created>
  <dcterms:modified xsi:type="dcterms:W3CDTF">2026-02-10T12:30:00Z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0x010100393758615EFB4B4AB8CA981427157ACB</vt:lpwstr>
  </property>
</Properties>
</file>